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402" w:rsidRPr="00CE4402" w:rsidRDefault="00CE4402" w:rsidP="00CE4402">
      <w:pPr>
        <w:pStyle w:val="a3"/>
        <w:jc w:val="both"/>
        <w:rPr>
          <w:rFonts w:ascii="Arial" w:hAnsi="Arial" w:cs="Arial"/>
          <w:i/>
          <w:noProof/>
          <w:color w:val="7F7F7F" w:themeColor="text1" w:themeTint="80"/>
          <w:szCs w:val="24"/>
        </w:rPr>
      </w:pPr>
      <w:r w:rsidRPr="00CE4402">
        <w:rPr>
          <w:rFonts w:ascii="Arial" w:hAnsi="Arial" w:cs="Arial"/>
          <w:i/>
          <w:noProof/>
          <w:color w:val="7F7F7F" w:themeColor="text1" w:themeTint="80"/>
          <w:szCs w:val="24"/>
        </w:rPr>
        <w:t>5.3.11. Постановление Тюменской областной Думы о сроке выдвижения кандидатур представителей от Тюменской областной Думы в квалификационную комиссию при адвокатской палате Тюменской области</w:t>
      </w:r>
    </w:p>
    <w:p w:rsidR="00CE4402" w:rsidRDefault="00CE4402" w:rsidP="00CE4402">
      <w:pPr>
        <w:pStyle w:val="a3"/>
        <w:jc w:val="both"/>
        <w:rPr>
          <w:rFonts w:ascii="Arial" w:hAnsi="Arial" w:cs="Arial"/>
          <w:i/>
          <w:noProof/>
          <w:szCs w:val="24"/>
        </w:rPr>
      </w:pPr>
    </w:p>
    <w:p w:rsidR="00341B0B" w:rsidRDefault="00341B0B" w:rsidP="00341B0B">
      <w:pPr>
        <w:pStyle w:val="a3"/>
        <w:jc w:val="center"/>
      </w:pPr>
      <w:r>
        <w:rPr>
          <w:noProof/>
        </w:rPr>
        <w:drawing>
          <wp:inline distT="0" distB="0" distL="0" distR="0" wp14:anchorId="168C89A8" wp14:editId="2889BFCF">
            <wp:extent cx="927100" cy="723900"/>
            <wp:effectExtent l="0" t="0" r="635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B0B" w:rsidRDefault="00341B0B" w:rsidP="00341B0B">
      <w:pPr>
        <w:pStyle w:val="a3"/>
        <w:jc w:val="center"/>
        <w:rPr>
          <w:rFonts w:ascii="Arial" w:hAnsi="Arial" w:cs="Arial"/>
        </w:rPr>
      </w:pPr>
    </w:p>
    <w:p w:rsidR="00341B0B" w:rsidRPr="00B663A1" w:rsidRDefault="00341B0B" w:rsidP="00341B0B">
      <w:pPr>
        <w:jc w:val="center"/>
        <w:rPr>
          <w:b/>
          <w:sz w:val="36"/>
          <w:szCs w:val="36"/>
        </w:rPr>
      </w:pPr>
      <w:r w:rsidRPr="00B663A1">
        <w:rPr>
          <w:b/>
          <w:sz w:val="36"/>
          <w:szCs w:val="36"/>
        </w:rPr>
        <w:t>ТЮМЕНСКАЯ ОБЛАСТНАЯ ДУМА</w:t>
      </w:r>
    </w:p>
    <w:p w:rsidR="00341B0B" w:rsidRPr="00B663A1" w:rsidRDefault="00341B0B" w:rsidP="00341B0B">
      <w:pPr>
        <w:jc w:val="center"/>
        <w:rPr>
          <w:b/>
          <w:sz w:val="36"/>
          <w:szCs w:val="36"/>
        </w:rPr>
      </w:pPr>
    </w:p>
    <w:p w:rsidR="00341B0B" w:rsidRDefault="00341B0B" w:rsidP="00341B0B">
      <w:pPr>
        <w:jc w:val="center"/>
        <w:rPr>
          <w:b/>
          <w:sz w:val="36"/>
          <w:szCs w:val="36"/>
        </w:rPr>
      </w:pPr>
      <w:r w:rsidRPr="00B663A1">
        <w:rPr>
          <w:b/>
          <w:sz w:val="36"/>
          <w:szCs w:val="36"/>
        </w:rPr>
        <w:t>ПОСТАНОВЛЕНИЕ</w:t>
      </w:r>
    </w:p>
    <w:p w:rsidR="00341B0B" w:rsidRDefault="00341B0B" w:rsidP="00341B0B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341B0B" w:rsidRPr="00FE3259" w:rsidTr="00CB3EBB">
        <w:tc>
          <w:tcPr>
            <w:tcW w:w="1985" w:type="dxa"/>
            <w:tcBorders>
              <w:bottom w:val="single" w:sz="4" w:space="0" w:color="auto"/>
            </w:tcBorders>
          </w:tcPr>
          <w:p w:rsidR="00341B0B" w:rsidRPr="00FE3259" w:rsidRDefault="00341B0B" w:rsidP="00CB3EBB">
            <w:pPr>
              <w:pStyle w:val="a3"/>
              <w:tabs>
                <w:tab w:val="clear" w:pos="4703"/>
                <w:tab w:val="clear" w:pos="9406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</w:tcPr>
          <w:p w:rsidR="00341B0B" w:rsidRPr="00FE3259" w:rsidRDefault="00341B0B" w:rsidP="00CB3EBB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rFonts w:ascii="Arial" w:hAnsi="Arial"/>
              </w:rPr>
            </w:pPr>
            <w: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1B0B" w:rsidRPr="00FE3259" w:rsidRDefault="00341B0B" w:rsidP="00CB3EBB">
            <w:pPr>
              <w:pStyle w:val="a3"/>
              <w:tabs>
                <w:tab w:val="clear" w:pos="4703"/>
                <w:tab w:val="clear" w:pos="9406"/>
              </w:tabs>
              <w:jc w:val="both"/>
              <w:rPr>
                <w:rFonts w:ascii="Arial" w:hAnsi="Arial"/>
                <w:lang w:val="en-US"/>
              </w:rPr>
            </w:pPr>
          </w:p>
        </w:tc>
      </w:tr>
    </w:tbl>
    <w:p w:rsidR="00341B0B" w:rsidRDefault="00341B0B" w:rsidP="00341B0B">
      <w:pPr>
        <w:pStyle w:val="a3"/>
        <w:tabs>
          <w:tab w:val="clear" w:pos="4703"/>
          <w:tab w:val="clear" w:pos="9406"/>
        </w:tabs>
        <w:rPr>
          <w:rFonts w:ascii="Arial" w:hAnsi="Arial"/>
        </w:rPr>
      </w:pPr>
    </w:p>
    <w:p w:rsidR="00341B0B" w:rsidRDefault="00341B0B" w:rsidP="008E6AF6">
      <w:pPr>
        <w:ind w:left="6237"/>
        <w:rPr>
          <w:rFonts w:ascii="Arial" w:hAnsi="Arial" w:cs="Arial"/>
          <w:szCs w:val="24"/>
        </w:rPr>
      </w:pPr>
      <w:r w:rsidRPr="00C00E0E">
        <w:rPr>
          <w:rFonts w:ascii="Arial" w:hAnsi="Arial" w:cs="Arial"/>
          <w:szCs w:val="24"/>
        </w:rPr>
        <w:t>Проект</w:t>
      </w:r>
      <w:r>
        <w:rPr>
          <w:rFonts w:ascii="Arial" w:hAnsi="Arial" w:cs="Arial"/>
          <w:szCs w:val="24"/>
        </w:rPr>
        <w:t xml:space="preserve"> </w:t>
      </w:r>
      <w:r w:rsidRPr="00C00E0E">
        <w:rPr>
          <w:rFonts w:ascii="Arial" w:hAnsi="Arial" w:cs="Arial"/>
          <w:szCs w:val="24"/>
        </w:rPr>
        <w:t>вносится</w:t>
      </w:r>
    </w:p>
    <w:p w:rsidR="00341B0B" w:rsidRDefault="00341B0B" w:rsidP="00341B0B">
      <w:pPr>
        <w:rPr>
          <w:rFonts w:ascii="Arial" w:hAnsi="Arial" w:cs="Arial"/>
        </w:rPr>
      </w:pPr>
    </w:p>
    <w:p w:rsidR="006E7E4A" w:rsidRDefault="006E7E4A" w:rsidP="00341B0B">
      <w:pPr>
        <w:rPr>
          <w:rFonts w:ascii="Arial" w:hAnsi="Arial" w:cs="Arial"/>
        </w:rPr>
      </w:pPr>
    </w:p>
    <w:p w:rsidR="00341B0B" w:rsidRPr="002B53B4" w:rsidRDefault="00341B0B" w:rsidP="00341B0B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2B53B4">
        <w:rPr>
          <w:rFonts w:ascii="Arial" w:hAnsi="Arial" w:cs="Arial"/>
          <w:bCs/>
          <w:szCs w:val="24"/>
        </w:rPr>
        <w:t xml:space="preserve">О сроке выдвижения кандидатур </w:t>
      </w:r>
    </w:p>
    <w:p w:rsidR="00341B0B" w:rsidRPr="002B53B4" w:rsidRDefault="00341B0B" w:rsidP="00341B0B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2B53B4">
        <w:rPr>
          <w:rFonts w:ascii="Arial" w:hAnsi="Arial" w:cs="Arial"/>
          <w:bCs/>
          <w:szCs w:val="24"/>
        </w:rPr>
        <w:t xml:space="preserve">представителей от </w:t>
      </w:r>
      <w:proofErr w:type="gramStart"/>
      <w:r w:rsidRPr="002B53B4">
        <w:rPr>
          <w:rFonts w:ascii="Arial" w:hAnsi="Arial" w:cs="Arial"/>
          <w:bCs/>
          <w:szCs w:val="24"/>
        </w:rPr>
        <w:t>Тюменской</w:t>
      </w:r>
      <w:proofErr w:type="gramEnd"/>
      <w:r w:rsidRPr="002B53B4">
        <w:rPr>
          <w:rFonts w:ascii="Arial" w:hAnsi="Arial" w:cs="Arial"/>
          <w:bCs/>
          <w:szCs w:val="24"/>
        </w:rPr>
        <w:t xml:space="preserve"> </w:t>
      </w:r>
    </w:p>
    <w:p w:rsidR="00341B0B" w:rsidRPr="002B53B4" w:rsidRDefault="00341B0B" w:rsidP="00341B0B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2B53B4">
        <w:rPr>
          <w:rFonts w:ascii="Arial" w:hAnsi="Arial" w:cs="Arial"/>
          <w:bCs/>
          <w:szCs w:val="24"/>
        </w:rPr>
        <w:t xml:space="preserve">областной Думы в </w:t>
      </w:r>
      <w:proofErr w:type="gramStart"/>
      <w:r w:rsidRPr="002B53B4">
        <w:rPr>
          <w:rFonts w:ascii="Arial" w:hAnsi="Arial" w:cs="Arial"/>
          <w:bCs/>
          <w:szCs w:val="24"/>
        </w:rPr>
        <w:t>квалификационную</w:t>
      </w:r>
      <w:proofErr w:type="gramEnd"/>
      <w:r w:rsidRPr="002B53B4">
        <w:rPr>
          <w:rFonts w:ascii="Arial" w:hAnsi="Arial" w:cs="Arial"/>
          <w:bCs/>
          <w:szCs w:val="24"/>
        </w:rPr>
        <w:t xml:space="preserve"> </w:t>
      </w:r>
    </w:p>
    <w:p w:rsidR="00341B0B" w:rsidRPr="002B53B4" w:rsidRDefault="00341B0B" w:rsidP="00341B0B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2B53B4">
        <w:rPr>
          <w:rFonts w:ascii="Arial" w:hAnsi="Arial" w:cs="Arial"/>
          <w:bCs/>
          <w:szCs w:val="24"/>
        </w:rPr>
        <w:t xml:space="preserve">комиссию при адвокатской палате </w:t>
      </w:r>
    </w:p>
    <w:p w:rsidR="00341B0B" w:rsidRPr="002B53B4" w:rsidRDefault="00341B0B" w:rsidP="00341B0B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2B53B4">
        <w:rPr>
          <w:rFonts w:ascii="Arial" w:hAnsi="Arial" w:cs="Arial"/>
          <w:bCs/>
          <w:szCs w:val="24"/>
        </w:rPr>
        <w:t>Тюменской области</w:t>
      </w:r>
    </w:p>
    <w:p w:rsidR="00341B0B" w:rsidRDefault="00341B0B" w:rsidP="00341B0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CE4402" w:rsidRPr="002B53B4" w:rsidRDefault="00CE4402" w:rsidP="00341B0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341B0B" w:rsidRPr="002B53B4" w:rsidRDefault="00341B0B" w:rsidP="00341B0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341B0B" w:rsidRPr="002B53B4" w:rsidRDefault="00341B0B" w:rsidP="00341B0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2B53B4">
        <w:rPr>
          <w:rFonts w:ascii="Arial" w:hAnsi="Arial" w:cs="Arial"/>
          <w:szCs w:val="24"/>
        </w:rPr>
        <w:t xml:space="preserve">Рассмотрев </w:t>
      </w:r>
      <w:r w:rsidRPr="00CE39D9">
        <w:rPr>
          <w:rFonts w:ascii="Arial" w:hAnsi="Arial" w:cs="Arial"/>
          <w:szCs w:val="24"/>
        </w:rPr>
        <w:t>решение комитета Тюменской областной Думы</w:t>
      </w:r>
      <w:r w:rsidR="008E6AF6">
        <w:rPr>
          <w:rFonts w:ascii="Arial" w:hAnsi="Arial" w:cs="Arial"/>
          <w:szCs w:val="24"/>
        </w:rPr>
        <w:t xml:space="preserve"> п</w:t>
      </w:r>
      <w:r>
        <w:rPr>
          <w:rFonts w:ascii="Arial" w:hAnsi="Arial" w:cs="Arial"/>
          <w:szCs w:val="24"/>
        </w:rPr>
        <w:t>о</w:t>
      </w:r>
      <w:r w:rsidR="008E6AF6">
        <w:rPr>
          <w:rFonts w:ascii="Arial" w:hAnsi="Arial" w:cs="Arial"/>
          <w:szCs w:val="24"/>
        </w:rPr>
        <w:t> </w:t>
      </w:r>
      <w:r>
        <w:rPr>
          <w:rFonts w:ascii="Arial" w:hAnsi="Arial" w:cs="Arial"/>
          <w:szCs w:val="24"/>
        </w:rPr>
        <w:t>государственному строительству и местному самоуправлению</w:t>
      </w:r>
      <w:r w:rsidRPr="002B53B4">
        <w:rPr>
          <w:rFonts w:ascii="Arial" w:hAnsi="Arial" w:cs="Arial"/>
          <w:szCs w:val="24"/>
        </w:rPr>
        <w:t>, в</w:t>
      </w:r>
      <w:r w:rsidR="00DE591E">
        <w:rPr>
          <w:rFonts w:ascii="Arial" w:hAnsi="Arial" w:cs="Arial"/>
          <w:szCs w:val="24"/>
        </w:rPr>
        <w:t> </w:t>
      </w:r>
      <w:r w:rsidRPr="002B53B4">
        <w:rPr>
          <w:rFonts w:ascii="Arial" w:hAnsi="Arial" w:cs="Arial"/>
          <w:szCs w:val="24"/>
        </w:rPr>
        <w:t>соответствии со статьей 33 Федерального закона от 31.05.2002 № 63-ФЗ «Об</w:t>
      </w:r>
      <w:r w:rsidR="00DE591E">
        <w:rPr>
          <w:rFonts w:ascii="Arial" w:hAnsi="Arial" w:cs="Arial"/>
          <w:szCs w:val="24"/>
        </w:rPr>
        <w:t> </w:t>
      </w:r>
      <w:r w:rsidRPr="002B53B4">
        <w:rPr>
          <w:rFonts w:ascii="Arial" w:hAnsi="Arial" w:cs="Arial"/>
          <w:szCs w:val="24"/>
        </w:rPr>
        <w:t xml:space="preserve">адвокатской деятельности и адвокатуре в Российской Федерации», </w:t>
      </w:r>
      <w:hyperlink r:id="rId8" w:history="1">
        <w:r w:rsidRPr="002B53B4">
          <w:rPr>
            <w:rFonts w:ascii="Arial" w:hAnsi="Arial" w:cs="Arial"/>
            <w:szCs w:val="24"/>
          </w:rPr>
          <w:t>статьей</w:t>
        </w:r>
        <w:r w:rsidR="00DE591E">
          <w:rPr>
            <w:rFonts w:ascii="Arial" w:hAnsi="Arial" w:cs="Arial"/>
            <w:szCs w:val="24"/>
          </w:rPr>
          <w:t> </w:t>
        </w:r>
        <w:r w:rsidRPr="002B53B4">
          <w:rPr>
            <w:rFonts w:ascii="Arial" w:hAnsi="Arial" w:cs="Arial"/>
            <w:szCs w:val="24"/>
          </w:rPr>
          <w:t>3</w:t>
        </w:r>
      </w:hyperlink>
      <w:r w:rsidRPr="002B53B4">
        <w:rPr>
          <w:rFonts w:ascii="Arial" w:hAnsi="Arial" w:cs="Arial"/>
          <w:szCs w:val="24"/>
        </w:rPr>
        <w:t xml:space="preserve"> Закона Тюменской области от 06.06.2003 № 143 «О порядке избрания представителей</w:t>
      </w:r>
      <w:r>
        <w:rPr>
          <w:rFonts w:ascii="Arial" w:hAnsi="Arial" w:cs="Arial"/>
          <w:szCs w:val="24"/>
        </w:rPr>
        <w:t xml:space="preserve"> </w:t>
      </w:r>
      <w:r w:rsidRPr="002B53B4">
        <w:rPr>
          <w:rFonts w:ascii="Arial" w:hAnsi="Arial" w:cs="Arial"/>
          <w:szCs w:val="24"/>
        </w:rPr>
        <w:t>от</w:t>
      </w:r>
      <w:r w:rsidR="008E6AF6">
        <w:rPr>
          <w:rFonts w:ascii="Arial" w:hAnsi="Arial" w:cs="Arial"/>
          <w:szCs w:val="24"/>
        </w:rPr>
        <w:t> </w:t>
      </w:r>
      <w:r w:rsidRPr="002B53B4">
        <w:rPr>
          <w:rFonts w:ascii="Arial" w:hAnsi="Arial" w:cs="Arial"/>
          <w:szCs w:val="24"/>
        </w:rPr>
        <w:t xml:space="preserve">Тюменской областной Думы в квалификационную комиссию при адвокатской палате Тюменской области», </w:t>
      </w:r>
      <w:hyperlink r:id="rId9" w:history="1">
        <w:r w:rsidRPr="002B53B4">
          <w:rPr>
            <w:rFonts w:ascii="Arial" w:hAnsi="Arial" w:cs="Arial"/>
            <w:szCs w:val="24"/>
          </w:rPr>
          <w:t>пунктом 32 части первой статьи</w:t>
        </w:r>
        <w:r w:rsidR="00DE591E">
          <w:rPr>
            <w:rFonts w:ascii="Arial" w:hAnsi="Arial" w:cs="Arial"/>
            <w:szCs w:val="24"/>
          </w:rPr>
          <w:t> </w:t>
        </w:r>
        <w:r w:rsidRPr="002B53B4">
          <w:rPr>
            <w:rFonts w:ascii="Arial" w:hAnsi="Arial" w:cs="Arial"/>
            <w:szCs w:val="24"/>
          </w:rPr>
          <w:t>28</w:t>
        </w:r>
      </w:hyperlink>
      <w:r w:rsidRPr="002B53B4">
        <w:rPr>
          <w:rFonts w:ascii="Arial" w:hAnsi="Arial" w:cs="Arial"/>
          <w:szCs w:val="24"/>
        </w:rPr>
        <w:t xml:space="preserve">, </w:t>
      </w:r>
      <w:hyperlink r:id="rId10" w:history="1">
        <w:r w:rsidRPr="002B53B4">
          <w:rPr>
            <w:rFonts w:ascii="Arial" w:hAnsi="Arial" w:cs="Arial"/>
            <w:szCs w:val="24"/>
          </w:rPr>
          <w:t>статьями 31</w:t>
        </w:r>
      </w:hyperlink>
      <w:r w:rsidRPr="002B53B4">
        <w:rPr>
          <w:rFonts w:ascii="Arial" w:hAnsi="Arial" w:cs="Arial"/>
          <w:szCs w:val="24"/>
        </w:rPr>
        <w:t xml:space="preserve"> и </w:t>
      </w:r>
      <w:hyperlink r:id="rId11" w:history="1">
        <w:r w:rsidRPr="002B53B4">
          <w:rPr>
            <w:rFonts w:ascii="Arial" w:hAnsi="Arial" w:cs="Arial"/>
            <w:szCs w:val="24"/>
          </w:rPr>
          <w:t>33</w:t>
        </w:r>
      </w:hyperlink>
      <w:r w:rsidRPr="002B53B4">
        <w:rPr>
          <w:rFonts w:ascii="Arial" w:hAnsi="Arial" w:cs="Arial"/>
          <w:szCs w:val="24"/>
        </w:rPr>
        <w:t xml:space="preserve"> Устава Тюменской области областная Дума ПОСТАНОВЛЯЕТ:</w:t>
      </w:r>
    </w:p>
    <w:p w:rsidR="00341B0B" w:rsidRPr="002B53B4" w:rsidRDefault="00341B0B" w:rsidP="00341B0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</w:p>
    <w:p w:rsidR="00341B0B" w:rsidRPr="002B53B4" w:rsidRDefault="00341B0B" w:rsidP="00341B0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  <w:szCs w:val="24"/>
        </w:rPr>
      </w:pPr>
      <w:r w:rsidRPr="002B53B4">
        <w:rPr>
          <w:rFonts w:ascii="Arial" w:hAnsi="Arial" w:cs="Arial"/>
          <w:szCs w:val="24"/>
        </w:rPr>
        <w:t xml:space="preserve">1. Установить срок выдвижения кандидатур представителей </w:t>
      </w:r>
      <w:r w:rsidRPr="002B53B4">
        <w:rPr>
          <w:rFonts w:ascii="Arial" w:hAnsi="Arial" w:cs="Arial"/>
          <w:szCs w:val="24"/>
        </w:rPr>
        <w:br/>
      </w:r>
      <w:proofErr w:type="gramStart"/>
      <w:r w:rsidRPr="002B53B4">
        <w:rPr>
          <w:rFonts w:ascii="Arial" w:hAnsi="Arial" w:cs="Arial"/>
          <w:szCs w:val="24"/>
        </w:rPr>
        <w:t>от Тюменской областной Думы в квалификационную комиссию при адвокатской палате Тюменской области со дня опубликования настоящего постановления в</w:t>
      </w:r>
      <w:r w:rsidR="008E6AF6">
        <w:rPr>
          <w:rFonts w:ascii="Arial" w:hAnsi="Arial" w:cs="Arial"/>
          <w:szCs w:val="24"/>
        </w:rPr>
        <w:t> </w:t>
      </w:r>
      <w:r w:rsidRPr="002B53B4">
        <w:rPr>
          <w:rFonts w:ascii="Arial" w:hAnsi="Arial" w:cs="Arial"/>
          <w:szCs w:val="24"/>
        </w:rPr>
        <w:t>официальных средствах</w:t>
      </w:r>
      <w:proofErr w:type="gramEnd"/>
      <w:r w:rsidRPr="002B53B4">
        <w:rPr>
          <w:rFonts w:ascii="Arial" w:hAnsi="Arial" w:cs="Arial"/>
          <w:szCs w:val="24"/>
        </w:rPr>
        <w:t xml:space="preserve"> массовой информации Тюменской области </w:t>
      </w:r>
      <w:r w:rsidRPr="002B53B4">
        <w:rPr>
          <w:rFonts w:ascii="Arial" w:hAnsi="Arial" w:cs="Arial"/>
          <w:szCs w:val="24"/>
        </w:rPr>
        <w:br/>
        <w:t xml:space="preserve">и до </w:t>
      </w:r>
      <w:r w:rsidRPr="002B53B4">
        <w:rPr>
          <w:rFonts w:ascii="Arial" w:hAnsi="Arial" w:cs="Arial"/>
          <w:i/>
          <w:szCs w:val="24"/>
        </w:rPr>
        <w:t>(дата).</w:t>
      </w:r>
    </w:p>
    <w:p w:rsidR="00341B0B" w:rsidRPr="002B53B4" w:rsidRDefault="00341B0B" w:rsidP="00341B0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2B53B4">
        <w:rPr>
          <w:rFonts w:ascii="Arial" w:hAnsi="Arial" w:cs="Arial"/>
          <w:szCs w:val="24"/>
        </w:rPr>
        <w:t>2. Направить настоящее постановление в официальные средства массовой информации Тюменской области для опубликования.</w:t>
      </w:r>
    </w:p>
    <w:p w:rsidR="00341B0B" w:rsidRPr="002B53B4" w:rsidRDefault="00341B0B" w:rsidP="00341B0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2B53B4">
        <w:rPr>
          <w:rFonts w:ascii="Arial" w:hAnsi="Arial" w:cs="Arial"/>
          <w:szCs w:val="24"/>
        </w:rPr>
        <w:t>3. </w:t>
      </w:r>
      <w:proofErr w:type="gramStart"/>
      <w:r w:rsidRPr="002B53B4">
        <w:rPr>
          <w:rFonts w:ascii="Arial" w:hAnsi="Arial" w:cs="Arial"/>
          <w:szCs w:val="24"/>
        </w:rPr>
        <w:t>Контроль за</w:t>
      </w:r>
      <w:proofErr w:type="gramEnd"/>
      <w:r w:rsidRPr="002B53B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исполнением</w:t>
      </w:r>
      <w:r w:rsidRPr="002B53B4">
        <w:rPr>
          <w:rFonts w:ascii="Arial" w:hAnsi="Arial" w:cs="Arial"/>
          <w:szCs w:val="24"/>
        </w:rPr>
        <w:t xml:space="preserve"> настоящего постановления возложить на</w:t>
      </w:r>
      <w:r w:rsidR="00505198">
        <w:rPr>
          <w:rFonts w:ascii="Arial" w:hAnsi="Arial" w:cs="Arial"/>
          <w:szCs w:val="24"/>
        </w:rPr>
        <w:t> </w:t>
      </w:r>
      <w:r w:rsidRPr="002B53B4">
        <w:rPr>
          <w:rFonts w:ascii="Arial" w:hAnsi="Arial" w:cs="Arial"/>
          <w:szCs w:val="24"/>
        </w:rPr>
        <w:t xml:space="preserve">комитет </w:t>
      </w:r>
      <w:r w:rsidRPr="00CE39D9">
        <w:rPr>
          <w:rFonts w:ascii="Arial" w:hAnsi="Arial" w:cs="Arial"/>
          <w:szCs w:val="24"/>
        </w:rPr>
        <w:t>Тюменской областной Думы</w:t>
      </w:r>
      <w:r>
        <w:rPr>
          <w:rFonts w:ascii="Arial" w:hAnsi="Arial" w:cs="Arial"/>
          <w:szCs w:val="24"/>
        </w:rPr>
        <w:t xml:space="preserve"> по государственному строительству и</w:t>
      </w:r>
      <w:r w:rsidR="00505198">
        <w:rPr>
          <w:rFonts w:ascii="Arial" w:hAnsi="Arial" w:cs="Arial"/>
          <w:szCs w:val="24"/>
        </w:rPr>
        <w:t> </w:t>
      </w:r>
      <w:r>
        <w:rPr>
          <w:rFonts w:ascii="Arial" w:hAnsi="Arial" w:cs="Arial"/>
          <w:szCs w:val="24"/>
        </w:rPr>
        <w:t>местному самоуправлению</w:t>
      </w:r>
      <w:r w:rsidRPr="002B53B4">
        <w:rPr>
          <w:rFonts w:ascii="Arial" w:hAnsi="Arial" w:cs="Arial"/>
          <w:szCs w:val="24"/>
        </w:rPr>
        <w:t>.</w:t>
      </w:r>
    </w:p>
    <w:p w:rsidR="00341B0B" w:rsidRDefault="00341B0B" w:rsidP="00341B0B">
      <w:pPr>
        <w:rPr>
          <w:rFonts w:ascii="Arial" w:eastAsia="Calibri" w:hAnsi="Arial" w:cs="Arial"/>
          <w:szCs w:val="24"/>
          <w:lang w:eastAsia="en-US"/>
        </w:rPr>
      </w:pPr>
    </w:p>
    <w:p w:rsidR="00341B0B" w:rsidRDefault="00341B0B" w:rsidP="00341B0B">
      <w:pPr>
        <w:rPr>
          <w:rFonts w:ascii="Arial" w:eastAsia="Calibri" w:hAnsi="Arial" w:cs="Arial"/>
          <w:szCs w:val="24"/>
          <w:lang w:eastAsia="en-US"/>
        </w:rPr>
      </w:pPr>
    </w:p>
    <w:p w:rsidR="00505198" w:rsidRPr="002B53B4" w:rsidRDefault="00505198" w:rsidP="00341B0B">
      <w:pPr>
        <w:rPr>
          <w:rFonts w:ascii="Arial" w:eastAsia="Calibri" w:hAnsi="Arial" w:cs="Arial"/>
          <w:szCs w:val="24"/>
          <w:lang w:eastAsia="en-US"/>
        </w:rPr>
      </w:pPr>
    </w:p>
    <w:p w:rsidR="00341B0B" w:rsidRPr="002B53B4" w:rsidRDefault="00341B0B" w:rsidP="008E6AF6">
      <w:pPr>
        <w:jc w:val="both"/>
        <w:rPr>
          <w:rFonts w:ascii="Arial" w:eastAsia="Calibri" w:hAnsi="Arial" w:cs="Arial"/>
          <w:szCs w:val="24"/>
          <w:lang w:eastAsia="en-US"/>
        </w:rPr>
      </w:pPr>
      <w:r w:rsidRPr="002B53B4">
        <w:rPr>
          <w:rFonts w:ascii="Arial" w:eastAsia="Calibri" w:hAnsi="Arial" w:cs="Arial"/>
          <w:szCs w:val="24"/>
          <w:lang w:eastAsia="en-US"/>
        </w:rPr>
        <w:t xml:space="preserve">Председатель </w:t>
      </w:r>
      <w:r w:rsidR="008E6AF6">
        <w:rPr>
          <w:rFonts w:ascii="Arial" w:eastAsia="Calibri" w:hAnsi="Arial" w:cs="Arial"/>
          <w:szCs w:val="24"/>
          <w:lang w:eastAsia="en-US"/>
        </w:rPr>
        <w:t xml:space="preserve">Тюменской </w:t>
      </w:r>
      <w:r w:rsidRPr="002B53B4">
        <w:rPr>
          <w:rFonts w:ascii="Arial" w:eastAsia="Calibri" w:hAnsi="Arial" w:cs="Arial"/>
          <w:szCs w:val="24"/>
          <w:lang w:eastAsia="en-US"/>
        </w:rPr>
        <w:t>областной Думы</w:t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="00DE591E">
        <w:rPr>
          <w:rFonts w:ascii="Arial" w:eastAsia="Calibri" w:hAnsi="Arial" w:cs="Arial"/>
          <w:szCs w:val="24"/>
          <w:lang w:eastAsia="en-US"/>
        </w:rPr>
        <w:t xml:space="preserve">         </w:t>
      </w:r>
      <w:r w:rsidRPr="002B53B4">
        <w:rPr>
          <w:rFonts w:ascii="Arial" w:eastAsia="Calibri" w:hAnsi="Arial" w:cs="Arial"/>
          <w:szCs w:val="24"/>
          <w:lang w:eastAsia="en-US"/>
        </w:rPr>
        <w:t xml:space="preserve">        </w:t>
      </w:r>
      <w:r>
        <w:rPr>
          <w:rFonts w:ascii="Arial" w:eastAsia="Calibri" w:hAnsi="Arial" w:cs="Arial"/>
          <w:szCs w:val="24"/>
          <w:lang w:eastAsia="en-US"/>
        </w:rPr>
        <w:t xml:space="preserve">     </w:t>
      </w:r>
      <w:r w:rsidRPr="002B53B4">
        <w:rPr>
          <w:rFonts w:ascii="Arial" w:eastAsia="Calibri" w:hAnsi="Arial" w:cs="Arial"/>
          <w:szCs w:val="24"/>
          <w:lang w:eastAsia="en-US"/>
        </w:rPr>
        <w:t xml:space="preserve">     И.О. Фамилия</w:t>
      </w:r>
      <w:bookmarkStart w:id="0" w:name="_GoBack"/>
      <w:bookmarkEnd w:id="0"/>
    </w:p>
    <w:sectPr w:rsidR="00341B0B" w:rsidRPr="002B53B4" w:rsidSect="00CE4402">
      <w:footerReference w:type="default" r:id="rId12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B0B" w:rsidRDefault="00341B0B" w:rsidP="00341B0B">
      <w:r>
        <w:separator/>
      </w:r>
    </w:p>
  </w:endnote>
  <w:endnote w:type="continuationSeparator" w:id="0">
    <w:p w:rsidR="00341B0B" w:rsidRDefault="00341B0B" w:rsidP="00341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0B" w:rsidRPr="002B53B4" w:rsidRDefault="00341B0B" w:rsidP="00341B0B">
    <w:pPr>
      <w:rPr>
        <w:rFonts w:ascii="Arial" w:eastAsia="Calibri" w:hAnsi="Arial" w:cs="Arial"/>
        <w:sz w:val="16"/>
        <w:szCs w:val="16"/>
        <w:lang w:eastAsia="en-US"/>
      </w:rPr>
    </w:pPr>
    <w:r w:rsidRPr="002B53B4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341B0B" w:rsidRDefault="00341B0B" w:rsidP="00341B0B">
    <w:r w:rsidRPr="002B53B4">
      <w:rPr>
        <w:rFonts w:ascii="Arial" w:eastAsia="Calibri" w:hAnsi="Arial" w:cs="Arial"/>
        <w:sz w:val="16"/>
        <w:szCs w:val="16"/>
        <w:lang w:eastAsia="en-US"/>
      </w:rPr>
      <w:t xml:space="preserve">28-88-14 </w:t>
    </w:r>
    <w:hyperlink r:id="rId1" w:history="1">
      <w:r w:rsidRPr="002B53B4">
        <w:rPr>
          <w:rStyle w:val="a5"/>
          <w:rFonts w:ascii="Arial" w:eastAsia="Calibri" w:hAnsi="Arial" w:cs="Arial"/>
          <w:color w:val="auto"/>
          <w:sz w:val="16"/>
          <w:szCs w:val="16"/>
          <w:u w:val="none"/>
          <w:lang w:eastAsia="en-US"/>
        </w:rPr>
        <w:t>Maksimova@duma72.ru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B0B" w:rsidRDefault="00341B0B" w:rsidP="00341B0B">
      <w:r>
        <w:separator/>
      </w:r>
    </w:p>
  </w:footnote>
  <w:footnote w:type="continuationSeparator" w:id="0">
    <w:p w:rsidR="00341B0B" w:rsidRDefault="00341B0B" w:rsidP="00341B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B0B"/>
    <w:rsid w:val="00341B0B"/>
    <w:rsid w:val="00505198"/>
    <w:rsid w:val="006E7E4A"/>
    <w:rsid w:val="008E6AF6"/>
    <w:rsid w:val="008F5D43"/>
    <w:rsid w:val="00973C31"/>
    <w:rsid w:val="00CB3D4D"/>
    <w:rsid w:val="00CE4402"/>
    <w:rsid w:val="00D31E09"/>
    <w:rsid w:val="00DE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B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1B0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1B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rsid w:val="00341B0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41B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1B0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341B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1B0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B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1B0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1B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rsid w:val="00341B0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41B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1B0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341B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1B0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4AC76E7EFC511F44365875FBDBD9A0F570D1730EF43799E3843020A4B39A06BF0D1B2F16ECC46209320AU6V7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A4AC76E7EFC511F44365875FBDBD9A0F570D17308F63C99EE843020A4B39A06BF0D1B2F16ECC46209300FU6V2F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A4AC76E7EFC511F44365875FBDBD9A0F570D17308F63C99EE843020A4B39A06BF0D1B2F16ECC462093008U6V1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4AC76E7EFC511F44365875FBDBD9A0F570D17308F63C99EE843020A4B39A06BF0D1B2F16ECC462093303U6V0F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ksimova@duma7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2</cp:revision>
  <cp:lastPrinted>2024-04-05T06:25:00Z</cp:lastPrinted>
  <dcterms:created xsi:type="dcterms:W3CDTF">2024-06-21T11:02:00Z</dcterms:created>
  <dcterms:modified xsi:type="dcterms:W3CDTF">2024-06-21T11:02:00Z</dcterms:modified>
</cp:coreProperties>
</file>